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97" w:rsidRPr="00E5407B" w:rsidRDefault="004F2D97" w:rsidP="009B6F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E5407B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Практичне заняття № </w:t>
      </w:r>
      <w:r w:rsidR="00EA3F85" w:rsidRPr="00E5407B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15</w:t>
      </w:r>
    </w:p>
    <w:p w:rsidR="004F2D97" w:rsidRPr="00E5407B" w:rsidRDefault="004F2D97" w:rsidP="009B6F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4F2D97" w:rsidRPr="00E5407B" w:rsidRDefault="004F2D97" w:rsidP="009B6F22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0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Тема: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0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  <w:r w:rsidR="00EA3F85" w:rsidRPr="00E540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маси </w:t>
      </w:r>
      <w:r w:rsidRPr="00E540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тіла людини. Методи дослідження, спектрального аналізу та оцінки </w:t>
      </w:r>
      <w:r w:rsidRPr="00E54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компонентного </w:t>
      </w:r>
      <w:r w:rsidRPr="00E54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складу</w:t>
      </w:r>
      <w:r w:rsidRPr="00E54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маси тіла</w:t>
      </w:r>
    </w:p>
    <w:p w:rsidR="004F2D97" w:rsidRPr="00E5407B" w:rsidRDefault="004F2D97" w:rsidP="009B6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D97" w:rsidRPr="00E5407B" w:rsidRDefault="004F2D97" w:rsidP="009B6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Розглянути компонентний склад маси тіла людини. З’ясувати значення дослідження і моніторингу складу маси тіла людини 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в практиці фізичного терапевта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Ознайомитись з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двох-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трьох-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чотирьохкомпонентною моделями складу тіла людини</w:t>
      </w:r>
      <w:r w:rsidRPr="00E5407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визначити складові компоненти в кожній моделі та їх динаміку в онтогенезі в залежності від статі. 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Проаналізувати фізіологічну сутність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методу біоелектричного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імпедансного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аналізу складу маси тіла людини. Ознайомитись з принципами конструкції і роботи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біоімпедансного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приладу. Оволодіти методикою інтегрального біоелектричного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імпедансного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аналізу складу маси тіла людини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Ознайомитись з антропометричним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методом дослідження та оцінки жировідкладення 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>в різних сегментах тіла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каліперометрією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 xml:space="preserve">Вивчити правила вимірювання товщини шкірно-жирової складки на різних ділянках тіла людини. Оволодіти методикою </w:t>
      </w:r>
      <w:proofErr w:type="spellStart"/>
      <w:r w:rsidRPr="00E5407B">
        <w:rPr>
          <w:rFonts w:ascii="Times New Roman" w:hAnsi="Times New Roman" w:cs="Times New Roman"/>
          <w:sz w:val="28"/>
          <w:szCs w:val="28"/>
          <w:lang w:val="uk-UA"/>
        </w:rPr>
        <w:t>каліперометрії</w:t>
      </w:r>
      <w:proofErr w:type="spellEnd"/>
      <w:r w:rsidRPr="00E540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>Ознайомитись із розрахункови</w:t>
      </w:r>
      <w:bookmarkStart w:id="0" w:name="_GoBack"/>
      <w:bookmarkEnd w:id="0"/>
      <w:r w:rsidRPr="00E5407B">
        <w:rPr>
          <w:rFonts w:ascii="Times New Roman" w:hAnsi="Times New Roman" w:cs="Times New Roman"/>
          <w:sz w:val="28"/>
          <w:szCs w:val="28"/>
          <w:lang w:val="uk-UA"/>
        </w:rPr>
        <w:t>ми методами визначення абсолютних і відносних показників компонентів складу маси тіла.</w:t>
      </w:r>
    </w:p>
    <w:p w:rsidR="004F2D97" w:rsidRPr="00E5407B" w:rsidRDefault="004F2D97" w:rsidP="009B6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D97" w:rsidRPr="00E5407B" w:rsidRDefault="004F2D97" w:rsidP="00F9428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07B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hAnsi="Times New Roman" w:cs="Times New Roman"/>
          <w:sz w:val="28"/>
          <w:szCs w:val="28"/>
          <w:lang w:val="uk-UA"/>
        </w:rPr>
        <w:t xml:space="preserve">Склад біологічно активної </w:t>
      </w:r>
      <w:r w:rsidR="003A0A34" w:rsidRPr="00E5407B">
        <w:rPr>
          <w:rFonts w:ascii="Times New Roman" w:hAnsi="Times New Roman" w:cs="Times New Roman"/>
          <w:sz w:val="28"/>
          <w:szCs w:val="28"/>
          <w:lang w:val="uk-UA"/>
        </w:rPr>
        <w:t xml:space="preserve">і малоактивної 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>маси тіла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Моделі складу тіла людини.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Жирова маса тіла людини: вікові зміни, статеві відмінності.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Типи підшкірного жировідкладення у чоловіків і жінок.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Патофізіологічне значення відкладення вісцерального жиру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Безжирова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маса тіла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 xml:space="preserve">: склад,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вікові зміни, статеві відмінності.</w:t>
      </w:r>
    </w:p>
    <w:p w:rsidR="004F2D97" w:rsidRPr="00E5407B" w:rsidRDefault="00BD29B6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Клінічне</w:t>
      </w:r>
      <w:r w:rsidR="004F2D97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значення оцінки активної клітинної маси, її основні складові. 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Загальна вода організму</w:t>
      </w:r>
      <w:r w:rsidRPr="00E5407B">
        <w:rPr>
          <w:rFonts w:ascii="Times New Roman" w:hAnsi="Times New Roman" w:cs="Times New Roman"/>
          <w:w w:val="101"/>
          <w:sz w:val="28"/>
          <w:szCs w:val="28"/>
          <w:lang w:val="uk-UA"/>
        </w:rPr>
        <w:t>: вміст, вікові та статеві відмінності.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Гідратація </w:t>
      </w:r>
      <w:proofErr w:type="spellStart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безжирової</w:t>
      </w:r>
      <w:proofErr w:type="spellEnd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маси тіла</w:t>
      </w:r>
      <w:r w:rsidRPr="00E5407B">
        <w:rPr>
          <w:rFonts w:ascii="Times New Roman" w:hAnsi="Times New Roman" w:cs="Times New Roman"/>
          <w:w w:val="101"/>
          <w:sz w:val="28"/>
          <w:szCs w:val="28"/>
          <w:lang w:val="uk-UA"/>
        </w:rPr>
        <w:t>, вікові особливості.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Внутрішньоклітинна рідина, 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ступінь гідратації різних органів і тканин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Позаклітинна рідина, її склад та вміст в організмі людини</w:t>
      </w:r>
      <w:r w:rsidRPr="00E5407B">
        <w:rPr>
          <w:rFonts w:ascii="Times New Roman" w:hAnsi="Times New Roman" w:cs="Times New Roman"/>
          <w:w w:val="101"/>
          <w:sz w:val="28"/>
          <w:szCs w:val="28"/>
          <w:lang w:val="uk-UA"/>
        </w:rPr>
        <w:t>.</w:t>
      </w:r>
    </w:p>
    <w:p w:rsidR="00814C10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Критичні показники нестачі води в організмі, наслідки дегідратації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C10" w:rsidRPr="00E5407B" w:rsidRDefault="00814C10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Водний баланс організму людини.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Сутність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методу біоелектричного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імпедансного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аналізу складу тіла людини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 інтегрального та </w:t>
      </w:r>
      <w:proofErr w:type="spellStart"/>
      <w:r w:rsidR="00063043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сегментного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БІА.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Моделі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біоімпедансних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приладів.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Параметри складу тіла, що оцінюють методом БІА.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Переваги та можливості методу інтегрального БІА.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Принципи конструкції та роботи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біоімпедансного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приладу.</w:t>
      </w:r>
    </w:p>
    <w:p w:rsidR="004F2D97" w:rsidRPr="00E5407B" w:rsidRDefault="004F2D97" w:rsidP="00F94287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вимоги</w:t>
      </w:r>
      <w:r w:rsidR="008B2127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правила налаштування і користування </w:t>
      </w:r>
      <w:r w:rsidR="008B2127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монітором складу тканин тіла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2D97" w:rsidRPr="00E5407B" w:rsidRDefault="004F2D97" w:rsidP="009B6F22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Протипоказання та обмеження застосування методу БІА.</w:t>
      </w:r>
    </w:p>
    <w:p w:rsidR="004F2D97" w:rsidRPr="00E5407B" w:rsidRDefault="004F2D97" w:rsidP="009B6F22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Показники, що вимірюють при інтегральному біоелектричному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імпедансному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аналізі складу маси тіла людини.</w:t>
      </w:r>
    </w:p>
    <w:p w:rsidR="004F2D97" w:rsidRPr="00E5407B" w:rsidRDefault="004F2D97" w:rsidP="009B6F22">
      <w:pPr>
        <w:numPr>
          <w:ilvl w:val="0"/>
          <w:numId w:val="5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Сутність методу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каліперометрії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2D97" w:rsidRPr="00E5407B" w:rsidRDefault="004F2D97" w:rsidP="009B6F22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Правила вимірювання 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 xml:space="preserve">товщини шкірно-жирової складки на різних ділянках тіла людини за допомогою </w:t>
      </w:r>
      <w:proofErr w:type="spellStart"/>
      <w:r w:rsidRPr="00E5407B">
        <w:rPr>
          <w:rFonts w:ascii="Times New Roman" w:hAnsi="Times New Roman" w:cs="Times New Roman"/>
          <w:sz w:val="28"/>
          <w:szCs w:val="28"/>
          <w:lang w:val="uk-UA"/>
        </w:rPr>
        <w:t>каліпера</w:t>
      </w:r>
      <w:proofErr w:type="spellEnd"/>
      <w:r w:rsidRPr="00E540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2D97" w:rsidRPr="00E5407B" w:rsidRDefault="004F2D97" w:rsidP="009B6F22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hAnsi="Times New Roman" w:cs="Times New Roman"/>
          <w:sz w:val="28"/>
          <w:szCs w:val="28"/>
          <w:lang w:val="uk-UA"/>
        </w:rPr>
        <w:t>Визначення абсолютних і відносних показників жирової та м’язової маси і загального вмісту води в організмі розрахунковим шляхом.</w:t>
      </w:r>
    </w:p>
    <w:p w:rsidR="004F2D97" w:rsidRPr="00E5407B" w:rsidRDefault="004F2D97" w:rsidP="00F94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D97" w:rsidRPr="00E5407B" w:rsidRDefault="004F2D97" w:rsidP="009B6F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0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4F2D97" w:rsidRPr="00E5407B" w:rsidRDefault="004F2D97" w:rsidP="009B6F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А.А. Методы исследования физического развития детей и подростков в популяционном мониторинге /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Баранов, В.Р. Кучма, Ю.А. Ямпольская и др.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педиатров России, 1999.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226 c.</w:t>
      </w:r>
    </w:p>
    <w:p w:rsidR="004F2D97" w:rsidRPr="00E5407B" w:rsidRDefault="004F2D97" w:rsidP="009B6F2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5407B">
        <w:rPr>
          <w:rFonts w:ascii="Times New Roman" w:hAnsi="Times New Roman" w:cs="Times New Roman"/>
          <w:iCs/>
          <w:sz w:val="28"/>
          <w:szCs w:val="28"/>
          <w:lang w:eastAsia="ru-RU"/>
        </w:rPr>
        <w:t>Бессесен</w:t>
      </w:r>
      <w:proofErr w:type="spellEnd"/>
      <w:r w:rsidRPr="00E540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Д.Г.</w:t>
      </w:r>
      <w:r w:rsidRPr="00E5407B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hAnsi="Times New Roman" w:cs="Times New Roman"/>
          <w:sz w:val="28"/>
          <w:szCs w:val="28"/>
          <w:lang w:eastAsia="ru-RU"/>
        </w:rPr>
        <w:t>Избыточный вес и ожирение: профилактика, диагностика и лечение</w:t>
      </w:r>
      <w:proofErr w:type="gramStart"/>
      <w:r w:rsidRPr="00E540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5407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5407B">
        <w:rPr>
          <w:rFonts w:ascii="Times New Roman" w:hAnsi="Times New Roman" w:cs="Times New Roman"/>
          <w:sz w:val="28"/>
          <w:szCs w:val="28"/>
          <w:lang w:eastAsia="ru-RU"/>
        </w:rPr>
        <w:t>Пер. с англ.</w:t>
      </w:r>
      <w:r w:rsidRPr="00E540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/ </w:t>
      </w:r>
      <w:r w:rsidRPr="00E5407B">
        <w:rPr>
          <w:rFonts w:ascii="Times New Roman" w:hAnsi="Times New Roman" w:cs="Times New Roman"/>
          <w:iCs/>
          <w:sz w:val="28"/>
          <w:szCs w:val="28"/>
          <w:lang w:eastAsia="ru-RU"/>
        </w:rPr>
        <w:t>Д.Г.</w:t>
      </w:r>
      <w:r w:rsidRPr="00E5407B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E5407B">
        <w:rPr>
          <w:rFonts w:ascii="Times New Roman" w:hAnsi="Times New Roman" w:cs="Times New Roman"/>
          <w:iCs/>
          <w:sz w:val="28"/>
          <w:szCs w:val="28"/>
          <w:lang w:eastAsia="ru-RU"/>
        </w:rPr>
        <w:t>Бессесен</w:t>
      </w:r>
      <w:proofErr w:type="spellEnd"/>
      <w:r w:rsidRPr="00E5407B">
        <w:rPr>
          <w:rFonts w:ascii="Times New Roman" w:hAnsi="Times New Roman" w:cs="Times New Roman"/>
          <w:iCs/>
          <w:sz w:val="28"/>
          <w:szCs w:val="28"/>
          <w:lang w:eastAsia="ru-RU"/>
        </w:rPr>
        <w:t>, Р.</w:t>
      </w:r>
      <w:r w:rsidRPr="00E5407B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Кушнер.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5407B">
        <w:rPr>
          <w:rFonts w:ascii="Times New Roman" w:hAnsi="Times New Roman" w:cs="Times New Roman"/>
          <w:sz w:val="28"/>
          <w:szCs w:val="28"/>
          <w:lang w:eastAsia="ru-RU"/>
        </w:rPr>
        <w:t>М.</w:t>
      </w:r>
      <w:proofErr w:type="gramStart"/>
      <w:r w:rsidRPr="00E540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5407B">
        <w:rPr>
          <w:rFonts w:ascii="Times New Roman" w:hAnsi="Times New Roman" w:cs="Times New Roman"/>
          <w:sz w:val="28"/>
          <w:szCs w:val="28"/>
          <w:lang w:eastAsia="ru-RU"/>
        </w:rPr>
        <w:t xml:space="preserve"> БИНОМ, 2004.</w:t>
      </w:r>
      <w:r w:rsidRPr="00E540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hAnsi="Times New Roman" w:cs="Times New Roman"/>
          <w:sz w:val="28"/>
          <w:szCs w:val="28"/>
          <w:lang w:eastAsia="ru-RU"/>
        </w:rPr>
        <w:t xml:space="preserve"> 240 с.</w:t>
      </w:r>
    </w:p>
    <w:p w:rsidR="004F2D97" w:rsidRPr="00E5407B" w:rsidRDefault="004F2D97" w:rsidP="009B6F2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Дерябин В.Е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Биоимпедансное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состава тела в норме и патологии пищеварительной системы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В.Е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Дерябин, А.Б.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 с.</w:t>
      </w:r>
    </w:p>
    <w:p w:rsidR="004F2D97" w:rsidRPr="00E5407B" w:rsidRDefault="004F2D97" w:rsidP="009B6F2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Малая</w:t>
      </w:r>
      <w:proofErr w:type="spellEnd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энциклопедия</w:t>
      </w:r>
      <w:proofErr w:type="spellEnd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врача-эндокринолога</w:t>
      </w:r>
      <w:proofErr w:type="spellEnd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Ефимов</w:t>
      </w:r>
      <w:proofErr w:type="spellEnd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А.С. </w:t>
      </w:r>
      <w:r w:rsidRPr="00E54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 : </w:t>
      </w:r>
      <w:proofErr w:type="spellStart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Медкнига</w:t>
      </w:r>
      <w:proofErr w:type="spellEnd"/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2007. </w:t>
      </w:r>
      <w:r w:rsidRPr="00E54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</w:t>
      </w:r>
      <w:r w:rsidRPr="00E54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255-260. </w:t>
      </w:r>
      <w:r w:rsidRPr="00E54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360</w:t>
      </w:r>
      <w:r w:rsidRPr="00E54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</w:p>
    <w:p w:rsidR="004F2D97" w:rsidRPr="00E5407B" w:rsidRDefault="004F2D97" w:rsidP="009B6F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Мартиросов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Э.Г. Состав тела человека. Новые технологии и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/ Э.Г.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Мартиросов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С.Г.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Руднев // Спорт, медицина и здоровье.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Т.1, № 3.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С. 5–9.</w:t>
      </w:r>
    </w:p>
    <w:p w:rsidR="004F2D97" w:rsidRPr="00E5407B" w:rsidRDefault="004F2D97" w:rsidP="009B6F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Мартиросов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Э.Г. Антропометрические методы определения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жировой и мышечной массы тела / Э.Г.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Мартиросов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С.Г. Руднев // Проблемы современной антропологии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(сборник, посвящённый 70-летию со дня рождения профессора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А. Никитюка).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Наука, 2004.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С. 40–62.</w:t>
      </w:r>
    </w:p>
    <w:p w:rsidR="004F2D97" w:rsidRPr="00E5407B" w:rsidRDefault="004F2D97" w:rsidP="009B6F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Мартиросов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Э.Г.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методы определения состава тела человека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Э.Г.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Мартиросов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Д.В. Николаев, С.Г. Руднев.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 c.</w:t>
      </w:r>
    </w:p>
    <w:p w:rsidR="004F2D97" w:rsidRPr="00E5407B" w:rsidRDefault="004F2D97" w:rsidP="009B6F2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 Д.В.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Биоимпедансный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состава тела человека / Д.В. Николаев, А.В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Смирнов, И.Г. Бобринская, С.Г. Руднев.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2009.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392 c. </w:t>
      </w:r>
    </w:p>
    <w:p w:rsidR="004F2D97" w:rsidRPr="00E5407B" w:rsidRDefault="004F2D97" w:rsidP="009B6F2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Петухов А.Б.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Биоимпедансометрический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спектральный анализ: возможности и перспективы использования метода в практической диетологии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Петухов //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осы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питания.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2004.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№2.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34-37.</w:t>
      </w:r>
    </w:p>
    <w:p w:rsidR="004F2D97" w:rsidRPr="00E5407B" w:rsidRDefault="004F2D97" w:rsidP="009B6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DD9" w:rsidRPr="00E5407B" w:rsidRDefault="00C14DD9" w:rsidP="009B6F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E5407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Організація самостійної роботи:</w:t>
      </w:r>
    </w:p>
    <w:p w:rsidR="00C14DD9" w:rsidRPr="00E5407B" w:rsidRDefault="00C14DD9" w:rsidP="009B6F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DD9" w:rsidRPr="00E5407B" w:rsidRDefault="00C14DD9" w:rsidP="009B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07B">
        <w:rPr>
          <w:rFonts w:ascii="Times New Roman" w:hAnsi="Times New Roman" w:cs="Times New Roman"/>
          <w:sz w:val="28"/>
          <w:szCs w:val="28"/>
          <w:lang w:val="uk-UA"/>
        </w:rPr>
        <w:t>За лекційним матеріалом та рекомендованою науковою і методичною літературою підготувати теоретичні питання і завдання для самостійної (</w:t>
      </w:r>
      <w:proofErr w:type="spellStart"/>
      <w:r w:rsidRPr="00E5407B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E5407B">
        <w:rPr>
          <w:rFonts w:ascii="Times New Roman" w:hAnsi="Times New Roman" w:cs="Times New Roman"/>
          <w:sz w:val="28"/>
          <w:szCs w:val="28"/>
          <w:lang w:val="uk-UA"/>
        </w:rPr>
        <w:t xml:space="preserve">) роботи: </w:t>
      </w:r>
    </w:p>
    <w:p w:rsidR="00C14DD9" w:rsidRPr="00E5407B" w:rsidRDefault="00C14DD9" w:rsidP="009B6F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2D97" w:rsidRPr="00E5407B" w:rsidRDefault="004F2D97" w:rsidP="009B6F2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E5407B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lastRenderedPageBreak/>
        <w:t>Завдання 1.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Розглянути компонентний склад маси тіла людини. З’ясувати значення дослідження і моніторингу складу маси тіла людини 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в практиці фізичного терапевта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Ознайомитись з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двох-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трьох-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чотирьохкомпонентн</w:t>
      </w:r>
      <w:r w:rsidR="003A0A34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моделями складу тіла людини. Проаналізувати </w:t>
      </w:r>
      <w:r w:rsidR="003A0A34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онтогенетичну динаміку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 лабільн</w:t>
      </w:r>
      <w:r w:rsidR="003A0A34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компонент</w:t>
      </w:r>
      <w:r w:rsidR="003A0A34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складу тіла людини – жиров</w:t>
      </w:r>
      <w:r w:rsidR="003A0A34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мас</w:t>
      </w:r>
      <w:r w:rsidR="003A0A34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тіла, в залежності від статі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Розглянути типи жировідкладення та визначити ризики для здоров’я</w:t>
      </w:r>
      <w:r w:rsidR="00AA2226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накопиченні зайвого підшкірного жиру у верхній частині тулуба, </w:t>
      </w:r>
      <w:r w:rsidR="001F1008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нижній частині тулуба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вісцерального жиру в черевній порожнині. Ознайомитись з компонентами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безжирової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маси тіла та з’ясувати характер їх індивідуальних і вікових змін у чоловіків і жінок. Проаналізувати вміст 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найбільшого компонента складу тіла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людини - 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загальної води організму</w:t>
      </w:r>
      <w:r w:rsidR="00BD29B6"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залежності від віку </w:t>
      </w:r>
      <w:r w:rsidR="00A64F6D"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статі</w:t>
      </w:r>
      <w:r w:rsidR="00814C10"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, та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вміст 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>внутрішньоклітинної і позаклітинної води</w:t>
      </w:r>
      <w:r w:rsidR="00814C10" w:rsidRPr="00E540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C10" w:rsidRPr="00E5407B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="00A64F6D"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ступінь гідратації</w:t>
      </w:r>
      <w:r w:rsidR="00814C10"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тканин і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4C10"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з’ясувати 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>наслідки дегідратації для організму.</w:t>
      </w:r>
      <w:r w:rsidR="00814C10"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4C10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Проаналізувати кількісні показники </w:t>
      </w:r>
      <w:r w:rsidR="00814C10" w:rsidRPr="00E5407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водного балансу в організмі людини.</w:t>
      </w:r>
    </w:p>
    <w:p w:rsidR="00F94287" w:rsidRDefault="00F94287" w:rsidP="009B6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B76B53" w:rsidRPr="00E5407B" w:rsidRDefault="004F2D97" w:rsidP="009B6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07B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2. 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Проаналізувати фізіологічну сутність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методу біоелектричного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імпедансного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аналізу (БІА) складу маси тіла людини і визначити тканини, що мають високу і низьку електропровідність та, відповідно, низький і високий питомий електричний опір. Ознайомитись з методами інтегрального та </w:t>
      </w:r>
      <w:proofErr w:type="spellStart"/>
      <w:r w:rsidR="00063043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сегментного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БІА і різними моделями приладів. Розглянути перелік параметрів складу тіла, оцінюваних методом БІА, що включає абсолютні та відносні показники. Визначити переваги та можливості методу інтегрального БІА</w:t>
      </w:r>
      <w:r w:rsidRPr="00E5407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скрінінг-діагностики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компонентного складу маси тіла і моніторингу фізичного здоров</w:t>
      </w:r>
      <w:r w:rsidR="00B76B53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’я.</w:t>
      </w:r>
    </w:p>
    <w:p w:rsidR="00F94287" w:rsidRDefault="00F94287" w:rsidP="009B6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B76B53" w:rsidRPr="00E5407B" w:rsidRDefault="007D2920" w:rsidP="009B6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07B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3. </w:t>
      </w:r>
      <w:r w:rsidRPr="00E54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Ознайомитись з антропометричним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методом дослідження та оцінки </w:t>
      </w:r>
      <w:r w:rsidR="00B51210"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підшкірного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жировідкладення 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>в різних сегментах тіла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каліперометрією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З’ясувати переваги </w:t>
      </w:r>
      <w:proofErr w:type="spellStart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каліперометрії</w:t>
      </w:r>
      <w:proofErr w:type="spellEnd"/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жирового компонента складу маси тіла людини </w:t>
      </w:r>
      <w:r w:rsidRPr="00E5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порівнянні з методом </w:t>
      </w:r>
      <w:r w:rsidRPr="00E5407B">
        <w:rPr>
          <w:rFonts w:ascii="Times New Roman" w:hAnsi="Times New Roman" w:cs="Times New Roman"/>
          <w:sz w:val="28"/>
          <w:szCs w:val="28"/>
          <w:lang w:val="uk-UA"/>
        </w:rPr>
        <w:t>інтегрального БІА.</w:t>
      </w:r>
    </w:p>
    <w:sectPr w:rsidR="00B76B53" w:rsidRPr="00E5407B" w:rsidSect="004F2D97">
      <w:footerReference w:type="default" r:id="rId8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6D" w:rsidRDefault="004F336D">
      <w:pPr>
        <w:spacing w:after="0" w:line="240" w:lineRule="auto"/>
      </w:pPr>
      <w:r>
        <w:separator/>
      </w:r>
    </w:p>
  </w:endnote>
  <w:endnote w:type="continuationSeparator" w:id="0">
    <w:p w:rsidR="004F336D" w:rsidRDefault="004F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850632"/>
      <w:docPartObj>
        <w:docPartGallery w:val="Page Numbers (Bottom of Page)"/>
        <w:docPartUnique/>
      </w:docPartObj>
    </w:sdtPr>
    <w:sdtContent>
      <w:p w:rsidR="00EA3F85" w:rsidRDefault="00EA3F8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287">
          <w:rPr>
            <w:noProof/>
          </w:rPr>
          <w:t>3</w:t>
        </w:r>
        <w:r>
          <w:fldChar w:fldCharType="end"/>
        </w:r>
      </w:p>
    </w:sdtContent>
  </w:sdt>
  <w:p w:rsidR="00EA3F85" w:rsidRDefault="00EA3F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6D" w:rsidRDefault="004F336D">
      <w:pPr>
        <w:spacing w:after="0" w:line="240" w:lineRule="auto"/>
      </w:pPr>
      <w:r>
        <w:separator/>
      </w:r>
    </w:p>
  </w:footnote>
  <w:footnote w:type="continuationSeparator" w:id="0">
    <w:p w:rsidR="004F336D" w:rsidRDefault="004F3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6FE5"/>
    <w:multiLevelType w:val="multilevel"/>
    <w:tmpl w:val="D66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08BA"/>
    <w:multiLevelType w:val="multilevel"/>
    <w:tmpl w:val="E934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AE42BE"/>
    <w:multiLevelType w:val="hybridMultilevel"/>
    <w:tmpl w:val="8E62CDBA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8C411D"/>
    <w:multiLevelType w:val="multilevel"/>
    <w:tmpl w:val="60BA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28"/>
    <w:rsid w:val="00032FA6"/>
    <w:rsid w:val="00063043"/>
    <w:rsid w:val="00090868"/>
    <w:rsid w:val="000923A0"/>
    <w:rsid w:val="00097E26"/>
    <w:rsid w:val="000B34DA"/>
    <w:rsid w:val="001220DB"/>
    <w:rsid w:val="0014176B"/>
    <w:rsid w:val="00180F0C"/>
    <w:rsid w:val="001F1008"/>
    <w:rsid w:val="00230B7D"/>
    <w:rsid w:val="002C3AFB"/>
    <w:rsid w:val="00354C9B"/>
    <w:rsid w:val="00357A50"/>
    <w:rsid w:val="003A0A34"/>
    <w:rsid w:val="003D42E3"/>
    <w:rsid w:val="004B2775"/>
    <w:rsid w:val="004F2D97"/>
    <w:rsid w:val="004F336D"/>
    <w:rsid w:val="005058BE"/>
    <w:rsid w:val="00532279"/>
    <w:rsid w:val="005335C2"/>
    <w:rsid w:val="005E0FA5"/>
    <w:rsid w:val="0062337B"/>
    <w:rsid w:val="00691E0A"/>
    <w:rsid w:val="006B1A45"/>
    <w:rsid w:val="00762115"/>
    <w:rsid w:val="007D263D"/>
    <w:rsid w:val="007D2920"/>
    <w:rsid w:val="007E2B64"/>
    <w:rsid w:val="007F22EF"/>
    <w:rsid w:val="00814C10"/>
    <w:rsid w:val="008348BF"/>
    <w:rsid w:val="0088685F"/>
    <w:rsid w:val="00890DF1"/>
    <w:rsid w:val="008B2127"/>
    <w:rsid w:val="00930BBA"/>
    <w:rsid w:val="00991688"/>
    <w:rsid w:val="009B6F22"/>
    <w:rsid w:val="00A02CDD"/>
    <w:rsid w:val="00A105D8"/>
    <w:rsid w:val="00A64F6D"/>
    <w:rsid w:val="00AA2226"/>
    <w:rsid w:val="00B30D82"/>
    <w:rsid w:val="00B47D63"/>
    <w:rsid w:val="00B51210"/>
    <w:rsid w:val="00B76B53"/>
    <w:rsid w:val="00BC1028"/>
    <w:rsid w:val="00BC797A"/>
    <w:rsid w:val="00BD29B6"/>
    <w:rsid w:val="00BE3FCD"/>
    <w:rsid w:val="00C14DD9"/>
    <w:rsid w:val="00C43073"/>
    <w:rsid w:val="00C57584"/>
    <w:rsid w:val="00C70735"/>
    <w:rsid w:val="00CD77FB"/>
    <w:rsid w:val="00D4387A"/>
    <w:rsid w:val="00D47B95"/>
    <w:rsid w:val="00D6097D"/>
    <w:rsid w:val="00D77928"/>
    <w:rsid w:val="00DC30C2"/>
    <w:rsid w:val="00DF7A7B"/>
    <w:rsid w:val="00E5407B"/>
    <w:rsid w:val="00E85BBC"/>
    <w:rsid w:val="00EA3F85"/>
    <w:rsid w:val="00F655AD"/>
    <w:rsid w:val="00F94287"/>
    <w:rsid w:val="00F973F7"/>
    <w:rsid w:val="00FB5F3E"/>
    <w:rsid w:val="00FE4FAB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28"/>
  </w:style>
  <w:style w:type="paragraph" w:styleId="2">
    <w:name w:val="heading 2"/>
    <w:basedOn w:val="a"/>
    <w:next w:val="a"/>
    <w:link w:val="20"/>
    <w:uiPriority w:val="9"/>
    <w:unhideWhenUsed/>
    <w:qFormat/>
    <w:rsid w:val="00BC1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C1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1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BC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6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2D97"/>
    <w:pPr>
      <w:ind w:left="720"/>
      <w:contextualSpacing/>
    </w:pPr>
  </w:style>
  <w:style w:type="character" w:styleId="a8">
    <w:name w:val="Strong"/>
    <w:basedOn w:val="a0"/>
    <w:uiPriority w:val="22"/>
    <w:qFormat/>
    <w:rsid w:val="004F2D97"/>
    <w:rPr>
      <w:b/>
      <w:bCs/>
    </w:rPr>
  </w:style>
  <w:style w:type="character" w:customStyle="1" w:styleId="hps">
    <w:name w:val="hps"/>
    <w:basedOn w:val="a0"/>
    <w:rsid w:val="004F2D97"/>
  </w:style>
  <w:style w:type="paragraph" w:styleId="a9">
    <w:name w:val="header"/>
    <w:basedOn w:val="a"/>
    <w:link w:val="aa"/>
    <w:uiPriority w:val="99"/>
    <w:unhideWhenUsed/>
    <w:rsid w:val="004F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2D97"/>
  </w:style>
  <w:style w:type="paragraph" w:styleId="ab">
    <w:name w:val="footer"/>
    <w:basedOn w:val="a"/>
    <w:link w:val="ac"/>
    <w:uiPriority w:val="99"/>
    <w:unhideWhenUsed/>
    <w:rsid w:val="004F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2D97"/>
  </w:style>
  <w:style w:type="character" w:styleId="ad">
    <w:name w:val="Emphasis"/>
    <w:basedOn w:val="a0"/>
    <w:uiPriority w:val="20"/>
    <w:qFormat/>
    <w:rsid w:val="004F2D97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14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D6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D6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28"/>
  </w:style>
  <w:style w:type="paragraph" w:styleId="2">
    <w:name w:val="heading 2"/>
    <w:basedOn w:val="a"/>
    <w:next w:val="a"/>
    <w:link w:val="20"/>
    <w:uiPriority w:val="9"/>
    <w:unhideWhenUsed/>
    <w:qFormat/>
    <w:rsid w:val="00BC1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C1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1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BC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6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2D97"/>
    <w:pPr>
      <w:ind w:left="720"/>
      <w:contextualSpacing/>
    </w:pPr>
  </w:style>
  <w:style w:type="character" w:styleId="a8">
    <w:name w:val="Strong"/>
    <w:basedOn w:val="a0"/>
    <w:uiPriority w:val="22"/>
    <w:qFormat/>
    <w:rsid w:val="004F2D97"/>
    <w:rPr>
      <w:b/>
      <w:bCs/>
    </w:rPr>
  </w:style>
  <w:style w:type="character" w:customStyle="1" w:styleId="hps">
    <w:name w:val="hps"/>
    <w:basedOn w:val="a0"/>
    <w:rsid w:val="004F2D97"/>
  </w:style>
  <w:style w:type="paragraph" w:styleId="a9">
    <w:name w:val="header"/>
    <w:basedOn w:val="a"/>
    <w:link w:val="aa"/>
    <w:uiPriority w:val="99"/>
    <w:unhideWhenUsed/>
    <w:rsid w:val="004F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2D97"/>
  </w:style>
  <w:style w:type="paragraph" w:styleId="ab">
    <w:name w:val="footer"/>
    <w:basedOn w:val="a"/>
    <w:link w:val="ac"/>
    <w:uiPriority w:val="99"/>
    <w:unhideWhenUsed/>
    <w:rsid w:val="004F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2D97"/>
  </w:style>
  <w:style w:type="character" w:styleId="ad">
    <w:name w:val="Emphasis"/>
    <w:basedOn w:val="a0"/>
    <w:uiPriority w:val="20"/>
    <w:qFormat/>
    <w:rsid w:val="004F2D97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14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D6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D6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5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2019-03-06T04:22:00Z</cp:lastPrinted>
  <dcterms:created xsi:type="dcterms:W3CDTF">2020-04-12T22:15:00Z</dcterms:created>
  <dcterms:modified xsi:type="dcterms:W3CDTF">2020-04-12T22:18:00Z</dcterms:modified>
</cp:coreProperties>
</file>